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6295"/>
        <w:tblW w:w="0" w:type="auto"/>
        <w:tblLook w:val="04A0" w:firstRow="1" w:lastRow="0" w:firstColumn="1" w:lastColumn="0" w:noHBand="0" w:noVBand="1"/>
      </w:tblPr>
      <w:tblGrid>
        <w:gridCol w:w="4089"/>
        <w:gridCol w:w="1672"/>
        <w:gridCol w:w="1622"/>
        <w:gridCol w:w="1457"/>
        <w:gridCol w:w="222"/>
      </w:tblGrid>
      <w:tr w:rsidR="00D310E6" w:rsidTr="00AC66F3">
        <w:tc>
          <w:tcPr>
            <w:tcW w:w="0" w:type="auto"/>
          </w:tcPr>
          <w:p w:rsidR="00B9611F" w:rsidRPr="00B04835" w:rsidRDefault="00B04835" w:rsidP="00AC66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Vineyard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descriptor</w:t>
            </w:r>
            <w:proofErr w:type="spellEnd"/>
          </w:p>
        </w:tc>
        <w:tc>
          <w:tcPr>
            <w:tcW w:w="0" w:type="auto"/>
          </w:tcPr>
          <w:p w:rsidR="00B9611F" w:rsidRPr="00B04835" w:rsidRDefault="00B04835" w:rsidP="00AC66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835">
              <w:rPr>
                <w:rFonts w:ascii="Arial" w:hAnsi="Arial" w:cs="Arial"/>
                <w:b/>
                <w:sz w:val="24"/>
                <w:szCs w:val="24"/>
              </w:rPr>
              <w:t xml:space="preserve">Manager </w:t>
            </w:r>
            <w:proofErr w:type="spellStart"/>
            <w:r w:rsidRPr="00B0483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  <w:proofErr w:type="spellEnd"/>
          </w:p>
        </w:tc>
        <w:tc>
          <w:tcPr>
            <w:tcW w:w="0" w:type="auto"/>
          </w:tcPr>
          <w:p w:rsidR="00B9611F" w:rsidRPr="00B04835" w:rsidRDefault="00B04835" w:rsidP="00AC66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ESCO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1DDE">
              <w:rPr>
                <w:rFonts w:ascii="Arial" w:hAnsi="Arial" w:cs="Arial"/>
                <w:b/>
                <w:sz w:val="24"/>
                <w:szCs w:val="24"/>
              </w:rPr>
              <w:t>score (1-5)</w:t>
            </w:r>
          </w:p>
        </w:tc>
        <w:tc>
          <w:tcPr>
            <w:tcW w:w="0" w:type="auto"/>
          </w:tcPr>
          <w:p w:rsidR="00B9611F" w:rsidRPr="00B04835" w:rsidRDefault="00B04835" w:rsidP="00AC66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  <w:proofErr w:type="spellEnd"/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590A72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 xml:space="preserve">Name of the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vineyard</w:t>
            </w:r>
            <w:proofErr w:type="spellEnd"/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590A72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 xml:space="preserve">General description of the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territory</w:t>
            </w:r>
            <w:proofErr w:type="spellEnd"/>
            <w:r w:rsidR="008267EF" w:rsidRPr="00606DF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310E6" w:rsidRPr="00606DF6">
              <w:rPr>
                <w:rFonts w:ascii="Arial" w:hAnsi="Arial" w:cs="Arial"/>
                <w:sz w:val="20"/>
                <w:szCs w:val="20"/>
              </w:rPr>
              <w:t>see</w:t>
            </w:r>
            <w:proofErr w:type="spellEnd"/>
            <w:r w:rsidR="00D310E6" w:rsidRPr="00606D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67EF" w:rsidRPr="00606DF6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="00515A55" w:rsidRPr="00606DF6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="00515A55" w:rsidRPr="00606DF6">
              <w:rPr>
                <w:rFonts w:ascii="Arial" w:hAnsi="Arial" w:cs="Arial"/>
                <w:sz w:val="20"/>
                <w:szCs w:val="20"/>
              </w:rPr>
              <w:t>details</w:t>
            </w:r>
            <w:proofErr w:type="spellEnd"/>
            <w:r w:rsidR="008267EF" w:rsidRPr="00606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8267E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 xml:space="preserve">General description of the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vineyard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310E6" w:rsidRPr="00606DF6">
              <w:rPr>
                <w:rFonts w:ascii="Arial" w:hAnsi="Arial" w:cs="Arial"/>
                <w:sz w:val="20"/>
                <w:szCs w:val="20"/>
              </w:rPr>
              <w:t>see</w:t>
            </w:r>
            <w:proofErr w:type="spellEnd"/>
            <w:r w:rsidR="00D310E6" w:rsidRPr="00606D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="00515A55" w:rsidRPr="00606DF6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="00515A55" w:rsidRPr="00606DF6">
              <w:rPr>
                <w:rFonts w:ascii="Arial" w:hAnsi="Arial" w:cs="Arial"/>
                <w:sz w:val="20"/>
                <w:szCs w:val="20"/>
              </w:rPr>
              <w:t>details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D8F" w:rsidTr="00AC66F3">
        <w:tc>
          <w:tcPr>
            <w:tcW w:w="0" w:type="auto"/>
          </w:tcPr>
          <w:p w:rsidR="00916D8F" w:rsidRPr="00606DF6" w:rsidRDefault="00916D8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description of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enological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practices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details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916D8F" w:rsidRPr="00606DF6" w:rsidRDefault="00916D8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916D8F" w:rsidRPr="00606DF6" w:rsidRDefault="00916D8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916D8F" w:rsidRPr="00606DF6" w:rsidRDefault="00916D8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916D8F" w:rsidRDefault="00916D8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7EF" w:rsidTr="00AC66F3">
        <w:tc>
          <w:tcPr>
            <w:tcW w:w="0" w:type="auto"/>
          </w:tcPr>
          <w:p w:rsidR="00B9611F" w:rsidRPr="00606DF6" w:rsidRDefault="008267E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 xml:space="preserve">Cultivation system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applied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every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 xml:space="preserve"> plot</w:t>
            </w:r>
            <w:r w:rsidR="00515A55" w:rsidRPr="00606DF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15A55" w:rsidRPr="00606DF6">
              <w:rPr>
                <w:rFonts w:ascii="Arial" w:hAnsi="Arial" w:cs="Arial"/>
                <w:sz w:val="20"/>
                <w:szCs w:val="20"/>
              </w:rPr>
              <w:t>see</w:t>
            </w:r>
            <w:proofErr w:type="spellEnd"/>
            <w:r w:rsidR="00515A55" w:rsidRPr="00606D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15A55" w:rsidRPr="00606DF6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="00515A55" w:rsidRPr="00606DF6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="00515A55" w:rsidRPr="00606DF6">
              <w:rPr>
                <w:rFonts w:ascii="Arial" w:hAnsi="Arial" w:cs="Arial"/>
                <w:sz w:val="20"/>
                <w:szCs w:val="20"/>
              </w:rPr>
              <w:t>details</w:t>
            </w:r>
            <w:proofErr w:type="spellEnd"/>
            <w:r w:rsidR="00515A55" w:rsidRPr="00606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7EF" w:rsidTr="00AC66F3">
        <w:tc>
          <w:tcPr>
            <w:tcW w:w="0" w:type="auto"/>
          </w:tcPr>
          <w:p w:rsidR="008267EF" w:rsidRPr="00606DF6" w:rsidRDefault="008267EF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Canopy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7EF" w:rsidTr="00AC66F3">
        <w:tc>
          <w:tcPr>
            <w:tcW w:w="0" w:type="auto"/>
          </w:tcPr>
          <w:p w:rsidR="00B9611F" w:rsidRPr="00606DF6" w:rsidRDefault="008267EF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Soil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376" w:rsidTr="00AC66F3">
        <w:tc>
          <w:tcPr>
            <w:tcW w:w="0" w:type="auto"/>
          </w:tcPr>
          <w:p w:rsidR="00B9611F" w:rsidRPr="00606DF6" w:rsidRDefault="00A21376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>Irrigation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A21376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 xml:space="preserve">Fertilisation 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A21376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Pests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 xml:space="preserve"> control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D310E6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>M</w:t>
            </w:r>
            <w:r w:rsidR="001B2624" w:rsidRPr="00606DF6">
              <w:rPr>
                <w:rFonts w:ascii="Arial" w:hAnsi="Arial" w:cs="Arial"/>
                <w:sz w:val="20"/>
                <w:szCs w:val="20"/>
              </w:rPr>
              <w:t>ode of</w:t>
            </w:r>
            <w:r w:rsidRPr="00606D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harvest</w:t>
            </w:r>
            <w:proofErr w:type="spellEnd"/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D310E6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Degree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mechanization</w:t>
            </w:r>
            <w:proofErr w:type="spellEnd"/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55" w:rsidTr="00AC66F3">
        <w:tc>
          <w:tcPr>
            <w:tcW w:w="0" w:type="auto"/>
            <w:shd w:val="clear" w:color="auto" w:fill="FFFF00"/>
          </w:tcPr>
          <w:p w:rsidR="00B9611F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6DF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Global </w:t>
            </w:r>
          </w:p>
        </w:tc>
        <w:tc>
          <w:tcPr>
            <w:tcW w:w="0" w:type="auto"/>
            <w:shd w:val="clear" w:color="auto" w:fill="FFFF00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B9611F" w:rsidRPr="00515A55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 xml:space="preserve">Plot n°1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particularities</w:t>
            </w:r>
            <w:proofErr w:type="spellEnd"/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0A67D3" w:rsidP="00AC66F3">
            <w:pPr>
              <w:pStyle w:val="Paragraphedeliste"/>
              <w:numPr>
                <w:ilvl w:val="0"/>
                <w:numId w:val="1"/>
              </w:numPr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>Natural terroir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B9611F" w:rsidRPr="00606DF6" w:rsidRDefault="00515A55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Variety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rootstock</w:t>
            </w:r>
            <w:proofErr w:type="spellEnd"/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D310E6" w:rsidRPr="00606DF6" w:rsidRDefault="00D310E6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>Cultivation practices</w:t>
            </w: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Pr="00606DF6" w:rsidRDefault="00B9611F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11F" w:rsidRDefault="00B9611F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D310E6" w:rsidRPr="00606DF6" w:rsidRDefault="00515A55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Pruning</w:t>
            </w:r>
            <w:proofErr w:type="spellEnd"/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Default="00D310E6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D310E6" w:rsidRPr="00606DF6" w:rsidRDefault="00916D8F" w:rsidP="00AC66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wine</w:t>
            </w:r>
            <w:proofErr w:type="spellEnd"/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Default="00D310E6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0E6" w:rsidTr="00AC66F3">
        <w:tc>
          <w:tcPr>
            <w:tcW w:w="0" w:type="auto"/>
          </w:tcPr>
          <w:p w:rsidR="00D310E6" w:rsidRPr="00606DF6" w:rsidRDefault="00515A55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F6">
              <w:rPr>
                <w:rFonts w:ascii="Arial" w:hAnsi="Arial" w:cs="Arial"/>
                <w:sz w:val="20"/>
                <w:szCs w:val="20"/>
              </w:rPr>
              <w:t xml:space="preserve">Plot n°2 </w:t>
            </w:r>
            <w:proofErr w:type="spellStart"/>
            <w:r w:rsidRPr="00606DF6">
              <w:rPr>
                <w:rFonts w:ascii="Arial" w:hAnsi="Arial" w:cs="Arial"/>
                <w:sz w:val="20"/>
                <w:szCs w:val="20"/>
              </w:rPr>
              <w:t>particularities</w:t>
            </w:r>
            <w:proofErr w:type="spellEnd"/>
            <w:r w:rsidRPr="00606DF6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Pr="00606DF6" w:rsidRDefault="00D310E6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0E6" w:rsidRDefault="00D310E6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55" w:rsidTr="00AC66F3">
        <w:tc>
          <w:tcPr>
            <w:tcW w:w="0" w:type="auto"/>
          </w:tcPr>
          <w:p w:rsidR="00515A55" w:rsidRPr="00606DF6" w:rsidRDefault="00515A55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5A55" w:rsidRPr="00606DF6" w:rsidRDefault="00515A55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5A55" w:rsidRPr="00606DF6" w:rsidRDefault="00515A55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5A55" w:rsidRPr="00606DF6" w:rsidRDefault="00515A55" w:rsidP="00AC6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5A55" w:rsidRDefault="00515A55" w:rsidP="00AC66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66F3" w:rsidRDefault="00AC66F3" w:rsidP="00AC66F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295D62F" wp14:editId="1AAF399D">
            <wp:extent cx="706581" cy="1059873"/>
            <wp:effectExtent l="0" t="0" r="0" b="6985"/>
            <wp:docPr id="1" name="Image 1" descr="cargnello-def-logogiescofr_in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gnello-def-logogiescofr_in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90" cy="113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66F3" w:rsidRDefault="00AC66F3" w:rsidP="00AC66F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388A" w:rsidRPr="00AC66F3" w:rsidRDefault="00590A72" w:rsidP="00AC66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EVALUATION SHEET FOR ‘</w:t>
      </w:r>
      <w:r w:rsidR="00CF3EF8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DIRECT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G</w:t>
      </w:r>
      <w:r>
        <w:rPr>
          <w:rFonts w:ascii="Arial" w:hAnsi="Arial" w:cs="Arial"/>
          <w:b/>
          <w:i/>
          <w:sz w:val="24"/>
          <w:szCs w:val="24"/>
          <w:u w:val="single"/>
        </w:rPr>
        <w:t>i</w:t>
      </w:r>
      <w:r>
        <w:rPr>
          <w:rFonts w:ascii="Arial" w:hAnsi="Arial" w:cs="Arial"/>
          <w:b/>
          <w:sz w:val="24"/>
          <w:szCs w:val="24"/>
          <w:u w:val="single"/>
        </w:rPr>
        <w:t>ESCO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CHART</w:t>
      </w:r>
      <w:r w:rsidR="00CF3EF8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’</w:t>
      </w:r>
      <w:r w:rsidR="00AC66F3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3E5D18">
        <w:rPr>
          <w:rFonts w:ascii="Arial" w:hAnsi="Arial" w:cs="Arial"/>
          <w:b/>
          <w:i/>
          <w:sz w:val="24"/>
          <w:szCs w:val="24"/>
          <w:u w:val="single"/>
        </w:rPr>
        <w:t>Key points</w:t>
      </w:r>
    </w:p>
    <w:p w:rsidR="003E5D18" w:rsidRPr="0054388A" w:rsidRDefault="0054388A" w:rsidP="00B961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G</w:t>
      </w:r>
      <w:r>
        <w:rPr>
          <w:rFonts w:ascii="Arial" w:hAnsi="Arial" w:cs="Arial"/>
          <w:b/>
          <w:i/>
          <w:sz w:val="24"/>
          <w:szCs w:val="24"/>
          <w:u w:val="single"/>
        </w:rPr>
        <w:t>i</w:t>
      </w:r>
      <w:r>
        <w:rPr>
          <w:rFonts w:ascii="Arial" w:hAnsi="Arial" w:cs="Arial"/>
          <w:b/>
          <w:sz w:val="24"/>
          <w:szCs w:val="24"/>
          <w:u w:val="single"/>
        </w:rPr>
        <w:t>ESCO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member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(s)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evaluator</w:t>
      </w:r>
      <w:proofErr w:type="spellEnd"/>
      <w:r w:rsidR="00F03CC4">
        <w:rPr>
          <w:rFonts w:ascii="Arial" w:hAnsi="Arial" w:cs="Arial"/>
          <w:b/>
          <w:sz w:val="24"/>
          <w:szCs w:val="24"/>
          <w:u w:val="single"/>
        </w:rPr>
        <w:t>(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="00F03CC4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b/>
          <w:sz w:val="24"/>
          <w:szCs w:val="24"/>
          <w:u w:val="single"/>
        </w:rPr>
        <w:t> :</w:t>
      </w:r>
    </w:p>
    <w:p w:rsidR="003E5D18" w:rsidRDefault="003E5D18" w:rsidP="0054388A">
      <w:pPr>
        <w:jc w:val="both"/>
        <w:rPr>
          <w:rFonts w:ascii="Arial" w:hAnsi="Arial" w:cs="Arial"/>
          <w:sz w:val="24"/>
          <w:szCs w:val="24"/>
        </w:rPr>
      </w:pPr>
    </w:p>
    <w:p w:rsidR="0054388A" w:rsidRDefault="0054388A" w:rsidP="0054388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Principle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r w:rsidR="00862A7A">
        <w:rPr>
          <w:rFonts w:ascii="Arial" w:hAnsi="Arial" w:cs="Arial"/>
          <w:sz w:val="24"/>
          <w:szCs w:val="24"/>
        </w:rPr>
        <w:t xml:space="preserve">objective </w:t>
      </w:r>
      <w:r>
        <w:rPr>
          <w:rFonts w:ascii="Arial" w:hAnsi="Arial" w:cs="Arial"/>
          <w:sz w:val="24"/>
          <w:szCs w:val="24"/>
        </w:rPr>
        <w:t>‘</w:t>
      </w:r>
      <w:proofErr w:type="spellStart"/>
      <w:r>
        <w:rPr>
          <w:rFonts w:ascii="Arial" w:hAnsi="Arial" w:cs="Arial"/>
          <w:sz w:val="24"/>
          <w:szCs w:val="24"/>
        </w:rPr>
        <w:t>Priority</w:t>
      </w:r>
      <w:proofErr w:type="spellEnd"/>
      <w:r>
        <w:rPr>
          <w:rFonts w:ascii="Arial" w:hAnsi="Arial" w:cs="Arial"/>
          <w:sz w:val="24"/>
          <w:szCs w:val="24"/>
        </w:rPr>
        <w:t xml:space="preserve"> to man’ :</w:t>
      </w:r>
    </w:p>
    <w:p w:rsidR="0054388A" w:rsidRDefault="0054388A" w:rsidP="0054388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Principle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862A7A">
        <w:rPr>
          <w:rFonts w:ascii="Arial" w:hAnsi="Arial" w:cs="Arial"/>
          <w:sz w:val="24"/>
          <w:szCs w:val="24"/>
        </w:rPr>
        <w:t>research</w:t>
      </w:r>
      <w:proofErr w:type="spellEnd"/>
      <w:r w:rsidR="00862A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‘Minimum impact’ :</w:t>
      </w:r>
    </w:p>
    <w:p w:rsidR="0054388A" w:rsidRPr="0054388A" w:rsidRDefault="0054388A" w:rsidP="0054388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Principle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862A7A">
        <w:rPr>
          <w:rFonts w:ascii="Arial" w:hAnsi="Arial" w:cs="Arial"/>
          <w:sz w:val="24"/>
          <w:szCs w:val="24"/>
        </w:rPr>
        <w:t>guarantee</w:t>
      </w:r>
      <w:proofErr w:type="spellEnd"/>
      <w:r w:rsidR="00862A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proofErr w:type="spellStart"/>
      <w:r>
        <w:rPr>
          <w:rFonts w:ascii="Arial" w:hAnsi="Arial" w:cs="Arial"/>
          <w:sz w:val="24"/>
          <w:szCs w:val="24"/>
        </w:rPr>
        <w:t>Transparency</w:t>
      </w:r>
      <w:proofErr w:type="spellEnd"/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evaluation</w:t>
      </w:r>
      <w:proofErr w:type="spellEnd"/>
      <w:r>
        <w:rPr>
          <w:rFonts w:ascii="Arial" w:hAnsi="Arial" w:cs="Arial"/>
          <w:sz w:val="24"/>
          <w:szCs w:val="24"/>
        </w:rPr>
        <w:t>’ :</w:t>
      </w:r>
    </w:p>
    <w:p w:rsidR="003E5D18" w:rsidRDefault="003E5D18" w:rsidP="00B9611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5D18" w:rsidRPr="003E5D18" w:rsidRDefault="003E5D18" w:rsidP="00B9611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3E5D18" w:rsidRPr="003E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05576"/>
    <w:multiLevelType w:val="hybridMultilevel"/>
    <w:tmpl w:val="33280E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02938"/>
    <w:multiLevelType w:val="hybridMultilevel"/>
    <w:tmpl w:val="0AB65E0A"/>
    <w:lvl w:ilvl="0" w:tplc="1020FD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F"/>
    <w:rsid w:val="000A67D3"/>
    <w:rsid w:val="001662CD"/>
    <w:rsid w:val="001B2624"/>
    <w:rsid w:val="00281DDE"/>
    <w:rsid w:val="003E5D18"/>
    <w:rsid w:val="00515A55"/>
    <w:rsid w:val="0054388A"/>
    <w:rsid w:val="00590A72"/>
    <w:rsid w:val="00606DF6"/>
    <w:rsid w:val="008267EF"/>
    <w:rsid w:val="00862A7A"/>
    <w:rsid w:val="00916D8F"/>
    <w:rsid w:val="00A21376"/>
    <w:rsid w:val="00AC66F3"/>
    <w:rsid w:val="00B04835"/>
    <w:rsid w:val="00B9611F"/>
    <w:rsid w:val="00CF3EF8"/>
    <w:rsid w:val="00D310E6"/>
    <w:rsid w:val="00F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1843"/>
  <w15:chartTrackingRefBased/>
  <w15:docId w15:val="{F12DAC7D-EA39-4CA7-812F-F81AF956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267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6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Carbonneau</dc:creator>
  <cp:keywords/>
  <dc:description/>
  <cp:lastModifiedBy>Alain Carbonneau</cp:lastModifiedBy>
  <cp:revision>17</cp:revision>
  <dcterms:created xsi:type="dcterms:W3CDTF">2019-03-13T09:59:00Z</dcterms:created>
  <dcterms:modified xsi:type="dcterms:W3CDTF">2019-03-13T15:00:00Z</dcterms:modified>
</cp:coreProperties>
</file>